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8CDD0" w14:textId="77777777" w:rsidR="00200284" w:rsidRDefault="00200284" w:rsidP="00200284">
      <w:pPr>
        <w:jc w:val="both"/>
        <w:rPr>
          <w:rFonts w:ascii="Cambria" w:hAnsi="Cambria"/>
          <w:b/>
          <w:color w:val="365F91"/>
          <w:sz w:val="28"/>
          <w:szCs w:val="22"/>
        </w:rPr>
      </w:pPr>
    </w:p>
    <w:p w14:paraId="759277B9" w14:textId="77777777" w:rsidR="00200284" w:rsidRDefault="00200284" w:rsidP="00200284">
      <w:pPr>
        <w:jc w:val="both"/>
        <w:rPr>
          <w:rFonts w:ascii="Cambria" w:hAnsi="Cambria"/>
          <w:b/>
          <w:color w:val="365F91"/>
          <w:sz w:val="28"/>
          <w:szCs w:val="22"/>
        </w:rPr>
      </w:pPr>
    </w:p>
    <w:p w14:paraId="3B1663B0" w14:textId="7899940B" w:rsidR="00200284" w:rsidRDefault="00200284" w:rsidP="00200284">
      <w:pPr>
        <w:jc w:val="center"/>
        <w:rPr>
          <w:rFonts w:cs="Arial"/>
          <w:b/>
          <w:color w:val="auto"/>
          <w:sz w:val="24"/>
          <w:szCs w:val="24"/>
        </w:rPr>
      </w:pPr>
      <w:r w:rsidRPr="00200284">
        <w:rPr>
          <w:rFonts w:cs="Arial"/>
          <w:b/>
          <w:color w:val="auto"/>
          <w:sz w:val="24"/>
          <w:szCs w:val="24"/>
        </w:rPr>
        <w:t>(</w:t>
      </w:r>
      <w:r w:rsidR="00994F9A">
        <w:rPr>
          <w:rFonts w:cs="Arial"/>
          <w:b/>
          <w:color w:val="auto"/>
          <w:sz w:val="24"/>
          <w:szCs w:val="24"/>
        </w:rPr>
        <w:t>Award type and program title</w:t>
      </w:r>
      <w:r w:rsidRPr="00200284">
        <w:rPr>
          <w:rFonts w:cs="Arial"/>
          <w:b/>
          <w:color w:val="auto"/>
          <w:sz w:val="24"/>
          <w:szCs w:val="24"/>
        </w:rPr>
        <w:t>)</w:t>
      </w:r>
    </w:p>
    <w:p w14:paraId="1BA04580" w14:textId="38953FA3" w:rsidR="007E39E8" w:rsidRPr="00200284" w:rsidRDefault="007E39E8" w:rsidP="00200284">
      <w:pPr>
        <w:jc w:val="center"/>
        <w:rPr>
          <w:rFonts w:cs="Arial"/>
          <w:b/>
          <w:color w:val="auto"/>
          <w:sz w:val="24"/>
          <w:szCs w:val="24"/>
        </w:rPr>
      </w:pPr>
      <w:r>
        <w:rPr>
          <w:rFonts w:cs="Arial"/>
          <w:b/>
          <w:color w:val="auto"/>
          <w:sz w:val="24"/>
          <w:szCs w:val="24"/>
        </w:rPr>
        <w:t>EX: Associate in Arts Degree in Criminal Justice for Transfer</w:t>
      </w:r>
    </w:p>
    <w:p w14:paraId="25F4A69B" w14:textId="77777777" w:rsidR="00200284" w:rsidRPr="00200284" w:rsidRDefault="00200284" w:rsidP="00200284">
      <w:pPr>
        <w:jc w:val="center"/>
        <w:rPr>
          <w:rFonts w:cs="Arial"/>
          <w:b/>
          <w:color w:val="365F91"/>
          <w:sz w:val="24"/>
          <w:szCs w:val="24"/>
        </w:rPr>
      </w:pPr>
    </w:p>
    <w:p w14:paraId="64FB3425" w14:textId="77777777" w:rsidR="00200284" w:rsidRPr="00200284" w:rsidRDefault="00200284" w:rsidP="00200284">
      <w:pPr>
        <w:spacing w:line="240" w:lineRule="auto"/>
        <w:jc w:val="both"/>
        <w:rPr>
          <w:rFonts w:cs="Arial"/>
          <w:b/>
          <w:color w:val="auto"/>
          <w:sz w:val="24"/>
          <w:szCs w:val="24"/>
        </w:rPr>
      </w:pPr>
      <w:r w:rsidRPr="00200284">
        <w:rPr>
          <w:rFonts w:cs="Arial"/>
          <w:b/>
          <w:color w:val="auto"/>
          <w:sz w:val="24"/>
          <w:szCs w:val="24"/>
        </w:rPr>
        <w:t>Please adhere to the following format conventions:</w:t>
      </w:r>
    </w:p>
    <w:p w14:paraId="140C6E26" w14:textId="77777777" w:rsidR="00200284" w:rsidRPr="00200284" w:rsidRDefault="00200284" w:rsidP="00200284">
      <w:pPr>
        <w:pStyle w:val="ListParagraph"/>
        <w:numPr>
          <w:ilvl w:val="0"/>
          <w:numId w:val="2"/>
        </w:numPr>
        <w:spacing w:before="40" w:after="40" w:line="240" w:lineRule="auto"/>
        <w:jc w:val="both"/>
        <w:rPr>
          <w:rFonts w:cs="Arial"/>
          <w:b/>
          <w:color w:val="auto"/>
          <w:sz w:val="24"/>
          <w:szCs w:val="24"/>
        </w:rPr>
      </w:pPr>
      <w:r w:rsidRPr="00200284">
        <w:rPr>
          <w:rFonts w:cs="Arial"/>
          <w:color w:val="auto"/>
          <w:sz w:val="24"/>
          <w:szCs w:val="24"/>
        </w:rPr>
        <w:t>Use the heading (item) and numbering convention (for example: Item 1. Program Goals and Objectives).</w:t>
      </w:r>
    </w:p>
    <w:p w14:paraId="3BEA6133" w14:textId="77777777" w:rsidR="00200284" w:rsidRPr="00200284" w:rsidRDefault="00200284" w:rsidP="00200284">
      <w:pPr>
        <w:pStyle w:val="ListParagraph"/>
        <w:numPr>
          <w:ilvl w:val="0"/>
          <w:numId w:val="2"/>
        </w:numPr>
        <w:spacing w:before="40" w:after="40" w:line="240" w:lineRule="auto"/>
        <w:jc w:val="both"/>
        <w:rPr>
          <w:rFonts w:cs="Arial"/>
          <w:b/>
          <w:color w:val="auto"/>
          <w:sz w:val="24"/>
          <w:szCs w:val="24"/>
        </w:rPr>
      </w:pPr>
      <w:r w:rsidRPr="00200284">
        <w:rPr>
          <w:rFonts w:cs="Arial"/>
          <w:color w:val="auto"/>
          <w:sz w:val="24"/>
          <w:szCs w:val="24"/>
        </w:rPr>
        <w:t>Ensure the description provided under each item is removed from the narrative prior to submission.</w:t>
      </w:r>
    </w:p>
    <w:p w14:paraId="299FC09D" w14:textId="77777777" w:rsidR="00200284" w:rsidRPr="00200284" w:rsidRDefault="00200284" w:rsidP="00200284">
      <w:pPr>
        <w:jc w:val="both"/>
        <w:rPr>
          <w:rFonts w:cs="Arial"/>
          <w:b/>
          <w:color w:val="365F91"/>
          <w:sz w:val="24"/>
          <w:szCs w:val="24"/>
        </w:rPr>
      </w:pPr>
    </w:p>
    <w:p w14:paraId="70AD0DC4" w14:textId="77777777" w:rsidR="00200284" w:rsidRPr="00200284" w:rsidRDefault="00200284" w:rsidP="00200284">
      <w:pPr>
        <w:pStyle w:val="Default"/>
        <w:rPr>
          <w:rFonts w:ascii="Arial" w:hAnsi="Arial" w:cs="Arial"/>
          <w:b/>
        </w:rPr>
      </w:pPr>
      <w:r w:rsidRPr="00200284">
        <w:rPr>
          <w:rFonts w:ascii="Arial" w:hAnsi="Arial" w:cs="Arial"/>
          <w:b/>
        </w:rPr>
        <w:t xml:space="preserve">Only the Program Goals and Objectives and Catalog Description items are required for the Narrative. The catalog description must reflect the following: </w:t>
      </w:r>
    </w:p>
    <w:p w14:paraId="39F60407" w14:textId="77777777" w:rsidR="00200284" w:rsidRPr="00200284" w:rsidRDefault="00200284" w:rsidP="00200284">
      <w:pPr>
        <w:spacing w:line="240" w:lineRule="auto"/>
        <w:jc w:val="both"/>
        <w:rPr>
          <w:rFonts w:cs="Arial"/>
          <w:b/>
          <w:color w:val="auto"/>
          <w:sz w:val="24"/>
          <w:szCs w:val="24"/>
        </w:rPr>
      </w:pPr>
    </w:p>
    <w:p w14:paraId="2E0542B5" w14:textId="5331501C" w:rsidR="00200284" w:rsidRPr="00200284" w:rsidRDefault="00200284" w:rsidP="00200284">
      <w:pPr>
        <w:jc w:val="both"/>
        <w:rPr>
          <w:rFonts w:cs="Arial"/>
          <w:b/>
          <w:color w:val="auto"/>
          <w:sz w:val="24"/>
          <w:szCs w:val="24"/>
        </w:rPr>
      </w:pPr>
      <w:r w:rsidRPr="00200284">
        <w:rPr>
          <w:rFonts w:cs="Arial"/>
          <w:b/>
          <w:color w:val="auto"/>
          <w:sz w:val="24"/>
          <w:szCs w:val="24"/>
        </w:rPr>
        <w:t>Item 1.</w:t>
      </w:r>
      <w:r w:rsidR="00BF320D">
        <w:rPr>
          <w:rFonts w:cs="Arial"/>
          <w:b/>
          <w:color w:val="auto"/>
          <w:sz w:val="24"/>
          <w:szCs w:val="24"/>
        </w:rPr>
        <w:t xml:space="preserve"> </w:t>
      </w:r>
      <w:r w:rsidRPr="00200284">
        <w:rPr>
          <w:rFonts w:cs="Arial"/>
          <w:b/>
          <w:color w:val="auto"/>
          <w:sz w:val="24"/>
          <w:szCs w:val="24"/>
        </w:rPr>
        <w:t>Program Goals and Objectives</w:t>
      </w:r>
    </w:p>
    <w:p w14:paraId="1ADCDC25" w14:textId="04CC3DA9" w:rsidR="00200284" w:rsidRPr="00200284" w:rsidRDefault="00200284" w:rsidP="005E004D">
      <w:pPr>
        <w:rPr>
          <w:rFonts w:cs="Arial"/>
          <w:color w:val="auto"/>
          <w:sz w:val="24"/>
          <w:szCs w:val="24"/>
        </w:rPr>
      </w:pPr>
      <w:r w:rsidRPr="00200284">
        <w:rPr>
          <w:rFonts w:cs="Arial"/>
          <w:color w:val="auto"/>
          <w:sz w:val="24"/>
          <w:szCs w:val="24"/>
        </w:rPr>
        <w:t>Identify the goals and objectives of the program.</w:t>
      </w:r>
      <w:r w:rsidR="00BF320D">
        <w:rPr>
          <w:rFonts w:cs="Arial"/>
          <w:color w:val="auto"/>
          <w:sz w:val="24"/>
          <w:szCs w:val="24"/>
        </w:rPr>
        <w:t xml:space="preserve"> </w:t>
      </w:r>
      <w:r w:rsidRPr="00200284">
        <w:rPr>
          <w:rFonts w:cs="Arial"/>
          <w:color w:val="auto"/>
          <w:sz w:val="24"/>
          <w:szCs w:val="24"/>
        </w:rPr>
        <w:t>The stated goals and objectives of the program must be consistent with the mission of the community colleges as established by the Legislature in Education Code section 66010.4.</w:t>
      </w:r>
      <w:r w:rsidR="00BF320D">
        <w:rPr>
          <w:rFonts w:cs="Arial"/>
          <w:color w:val="auto"/>
          <w:sz w:val="24"/>
          <w:szCs w:val="24"/>
        </w:rPr>
        <w:t xml:space="preserve"> </w:t>
      </w:r>
      <w:r w:rsidRPr="00200284">
        <w:rPr>
          <w:rFonts w:cs="Arial"/>
          <w:color w:val="auto"/>
          <w:sz w:val="24"/>
          <w:szCs w:val="24"/>
        </w:rPr>
        <w:t>Often, colleges will include the program level Student Learning Outcomes (SLOs) in this section that identify the program’s goals and objectives.</w:t>
      </w:r>
      <w:r w:rsidR="00BF320D">
        <w:rPr>
          <w:rFonts w:cs="Arial"/>
          <w:color w:val="auto"/>
          <w:sz w:val="24"/>
          <w:szCs w:val="24"/>
        </w:rPr>
        <w:t xml:space="preserve"> </w:t>
      </w:r>
    </w:p>
    <w:p w14:paraId="25F6285F" w14:textId="77777777" w:rsidR="00200284" w:rsidRPr="00200284" w:rsidRDefault="00200284" w:rsidP="005E004D">
      <w:pPr>
        <w:rPr>
          <w:rFonts w:cs="Arial"/>
          <w:color w:val="auto"/>
          <w:sz w:val="24"/>
          <w:szCs w:val="24"/>
        </w:rPr>
      </w:pPr>
    </w:p>
    <w:p w14:paraId="6F778F70" w14:textId="5E044732" w:rsidR="00200284" w:rsidRPr="00200284" w:rsidRDefault="00200284" w:rsidP="005E004D">
      <w:pPr>
        <w:rPr>
          <w:rFonts w:cs="Arial"/>
          <w:color w:val="auto"/>
          <w:sz w:val="24"/>
          <w:szCs w:val="24"/>
        </w:rPr>
      </w:pPr>
      <w:r w:rsidRPr="00200284">
        <w:rPr>
          <w:rFonts w:cs="Arial"/>
          <w:color w:val="auto"/>
          <w:sz w:val="24"/>
          <w:szCs w:val="24"/>
        </w:rPr>
        <w:t>Based upon the program goals, objectives appropriate to these goals, and program design consistent with these objectives, the determination is made as to whether the proposed program is appropriate to the mission of the local college and community college system.</w:t>
      </w:r>
      <w:r w:rsidR="00BF320D">
        <w:rPr>
          <w:rFonts w:cs="Arial"/>
          <w:color w:val="auto"/>
          <w:sz w:val="24"/>
          <w:szCs w:val="24"/>
        </w:rPr>
        <w:t xml:space="preserve"> </w:t>
      </w:r>
      <w:r w:rsidRPr="00200284">
        <w:rPr>
          <w:rFonts w:cs="Arial"/>
          <w:color w:val="auto"/>
          <w:sz w:val="24"/>
          <w:szCs w:val="24"/>
        </w:rPr>
        <w:t>For example, a program must be directed at the appropriate level for community colleges—that is, it must not be directed at a level beyond the associate degree or the first two years of college.</w:t>
      </w:r>
      <w:r w:rsidR="00BF320D">
        <w:rPr>
          <w:rFonts w:cs="Arial"/>
          <w:color w:val="auto"/>
          <w:sz w:val="24"/>
          <w:szCs w:val="24"/>
        </w:rPr>
        <w:t xml:space="preserve"> </w:t>
      </w:r>
      <w:r w:rsidRPr="00200284">
        <w:rPr>
          <w:rFonts w:cs="Arial"/>
          <w:color w:val="auto"/>
          <w:sz w:val="24"/>
          <w:szCs w:val="24"/>
        </w:rPr>
        <w:t>Similarly, a program must address a valid transfer, occupational, basic skills, civic education, or lifelong learning purpose.</w:t>
      </w:r>
      <w:r w:rsidR="00BF320D">
        <w:rPr>
          <w:rFonts w:cs="Arial"/>
          <w:color w:val="auto"/>
          <w:sz w:val="24"/>
          <w:szCs w:val="24"/>
        </w:rPr>
        <w:t xml:space="preserve"> </w:t>
      </w:r>
      <w:r w:rsidRPr="00200284">
        <w:rPr>
          <w:rFonts w:cs="Arial"/>
          <w:color w:val="auto"/>
          <w:sz w:val="24"/>
          <w:szCs w:val="24"/>
        </w:rPr>
        <w:t>The program may not be primarily avocational or recreational. The statement of goals and objectives serves to define the degree over time and is one of the major factors in determining whether future changes to the degree are considered substantial or non-substantial for Chancellor’s Office review purposes.</w:t>
      </w:r>
    </w:p>
    <w:p w14:paraId="58C6AE1A" w14:textId="77777777" w:rsidR="00200284" w:rsidRPr="00200284" w:rsidRDefault="00200284" w:rsidP="00200284">
      <w:pPr>
        <w:jc w:val="both"/>
        <w:rPr>
          <w:rFonts w:cs="Arial"/>
          <w:color w:val="auto"/>
          <w:sz w:val="24"/>
          <w:szCs w:val="24"/>
        </w:rPr>
      </w:pPr>
    </w:p>
    <w:p w14:paraId="5912035F" w14:textId="77777777" w:rsidR="00200284" w:rsidRPr="00D37975" w:rsidRDefault="00200284" w:rsidP="00200284">
      <w:pPr>
        <w:jc w:val="both"/>
        <w:rPr>
          <w:rFonts w:cs="Arial"/>
          <w:b/>
          <w:bCs/>
          <w:color w:val="auto"/>
          <w:sz w:val="24"/>
          <w:szCs w:val="24"/>
        </w:rPr>
      </w:pPr>
      <w:r w:rsidRPr="00D37975">
        <w:rPr>
          <w:rFonts w:cs="Arial"/>
          <w:b/>
          <w:bCs/>
          <w:color w:val="auto"/>
          <w:sz w:val="24"/>
          <w:szCs w:val="24"/>
        </w:rPr>
        <w:t>Item 2. Catalog Description</w:t>
      </w:r>
    </w:p>
    <w:p w14:paraId="23182AE1" w14:textId="77777777" w:rsidR="00200284" w:rsidRPr="00200284" w:rsidRDefault="00200284" w:rsidP="00200284">
      <w:pPr>
        <w:autoSpaceDE w:val="0"/>
        <w:autoSpaceDN w:val="0"/>
        <w:adjustRightInd w:val="0"/>
        <w:spacing w:line="240" w:lineRule="auto"/>
        <w:rPr>
          <w:rFonts w:eastAsia="Calibri" w:cs="Arial"/>
          <w:color w:val="000000"/>
          <w:sz w:val="24"/>
          <w:szCs w:val="24"/>
        </w:rPr>
      </w:pPr>
      <w:r w:rsidRPr="00400674">
        <w:rPr>
          <w:rFonts w:eastAsia="Calibri" w:cs="Arial"/>
          <w:color w:val="000000"/>
          <w:sz w:val="24"/>
          <w:szCs w:val="24"/>
        </w:rPr>
        <w:t xml:space="preserve">The catalog description of the proposed ADT represents a commitment to the student and </w:t>
      </w:r>
      <w:r w:rsidRPr="00400674">
        <w:rPr>
          <w:rFonts w:eastAsia="Calibri" w:cs="Arial"/>
          <w:b/>
          <w:bCs/>
          <w:color w:val="000000"/>
          <w:sz w:val="24"/>
          <w:szCs w:val="24"/>
        </w:rPr>
        <w:t>must be entered exactly as it will appear in the college catalog</w:t>
      </w:r>
      <w:r w:rsidRPr="00400674">
        <w:rPr>
          <w:rFonts w:eastAsia="Calibri" w:cs="Arial"/>
          <w:color w:val="000000"/>
          <w:sz w:val="24"/>
          <w:szCs w:val="24"/>
        </w:rPr>
        <w:t xml:space="preserve">. Please include an overview of the knowledge and skills students will demonstrate upon completion. </w:t>
      </w:r>
    </w:p>
    <w:p w14:paraId="7131CBA2" w14:textId="47CFC66F" w:rsidR="00200284" w:rsidRDefault="00200284" w:rsidP="00200284">
      <w:pPr>
        <w:autoSpaceDE w:val="0"/>
        <w:autoSpaceDN w:val="0"/>
        <w:adjustRightInd w:val="0"/>
        <w:spacing w:line="240" w:lineRule="auto"/>
        <w:rPr>
          <w:rFonts w:eastAsia="Calibri" w:cs="Arial"/>
          <w:color w:val="000000"/>
          <w:sz w:val="24"/>
          <w:szCs w:val="24"/>
        </w:rPr>
      </w:pPr>
    </w:p>
    <w:p w14:paraId="08FC68F8" w14:textId="5653A0FF" w:rsidR="00D37975" w:rsidRDefault="00D37975" w:rsidP="00200284">
      <w:pPr>
        <w:autoSpaceDE w:val="0"/>
        <w:autoSpaceDN w:val="0"/>
        <w:adjustRightInd w:val="0"/>
        <w:spacing w:line="240" w:lineRule="auto"/>
        <w:rPr>
          <w:rFonts w:eastAsia="Calibri" w:cs="Arial"/>
          <w:color w:val="000000"/>
          <w:sz w:val="24"/>
          <w:szCs w:val="24"/>
        </w:rPr>
      </w:pPr>
    </w:p>
    <w:p w14:paraId="61544B99" w14:textId="79E51B2C" w:rsidR="00D37975" w:rsidRDefault="00D37975" w:rsidP="00200284">
      <w:pPr>
        <w:autoSpaceDE w:val="0"/>
        <w:autoSpaceDN w:val="0"/>
        <w:adjustRightInd w:val="0"/>
        <w:spacing w:line="240" w:lineRule="auto"/>
        <w:rPr>
          <w:rFonts w:eastAsia="Calibri" w:cs="Arial"/>
          <w:color w:val="000000"/>
          <w:sz w:val="24"/>
          <w:szCs w:val="24"/>
        </w:rPr>
      </w:pPr>
    </w:p>
    <w:p w14:paraId="65506B15" w14:textId="77777777" w:rsidR="00D37975" w:rsidRPr="00400674" w:rsidRDefault="00D37975" w:rsidP="00200284">
      <w:pPr>
        <w:autoSpaceDE w:val="0"/>
        <w:autoSpaceDN w:val="0"/>
        <w:adjustRightInd w:val="0"/>
        <w:spacing w:line="240" w:lineRule="auto"/>
        <w:rPr>
          <w:rFonts w:eastAsia="Calibri" w:cs="Arial"/>
          <w:color w:val="000000"/>
          <w:sz w:val="24"/>
          <w:szCs w:val="24"/>
        </w:rPr>
      </w:pPr>
    </w:p>
    <w:p w14:paraId="1E5DF426" w14:textId="5928E775" w:rsidR="00200284" w:rsidRDefault="00200284" w:rsidP="00200284">
      <w:pPr>
        <w:jc w:val="both"/>
        <w:rPr>
          <w:rFonts w:eastAsia="Calibri" w:cs="Arial"/>
          <w:color w:val="000000"/>
          <w:sz w:val="24"/>
          <w:szCs w:val="24"/>
        </w:rPr>
      </w:pPr>
      <w:r w:rsidRPr="00200284">
        <w:rPr>
          <w:rFonts w:eastAsia="Calibri" w:cs="Arial"/>
          <w:color w:val="000000"/>
          <w:sz w:val="24"/>
          <w:szCs w:val="24"/>
        </w:rPr>
        <w:lastRenderedPageBreak/>
        <w:t xml:space="preserve">Pursuant to SB1440, section 66746, the description </w:t>
      </w:r>
      <w:r w:rsidRPr="00200284">
        <w:rPr>
          <w:rFonts w:eastAsia="Calibri" w:cs="Arial"/>
          <w:b/>
          <w:bCs/>
          <w:color w:val="000000"/>
          <w:sz w:val="24"/>
          <w:szCs w:val="24"/>
        </w:rPr>
        <w:t>must also include</w:t>
      </w:r>
      <w:r w:rsidRPr="00200284">
        <w:rPr>
          <w:rFonts w:eastAsia="Calibri" w:cs="Arial"/>
          <w:color w:val="000000"/>
          <w:sz w:val="24"/>
          <w:szCs w:val="24"/>
        </w:rPr>
        <w:t xml:space="preserve"> the following completion requirements:</w:t>
      </w:r>
    </w:p>
    <w:p w14:paraId="114463C0" w14:textId="77777777" w:rsidR="00D37975" w:rsidRPr="00200284" w:rsidRDefault="00D37975" w:rsidP="00200284">
      <w:pPr>
        <w:jc w:val="both"/>
        <w:rPr>
          <w:rFonts w:eastAsia="Calibri" w:cs="Arial"/>
          <w:color w:val="000000"/>
          <w:sz w:val="24"/>
          <w:szCs w:val="24"/>
        </w:rPr>
      </w:pPr>
    </w:p>
    <w:p w14:paraId="156C17AB" w14:textId="77777777" w:rsidR="00200284" w:rsidRPr="00200284" w:rsidRDefault="00200284" w:rsidP="00200284">
      <w:pPr>
        <w:pStyle w:val="Default"/>
        <w:ind w:left="720"/>
        <w:rPr>
          <w:rFonts w:ascii="Arial" w:hAnsi="Arial" w:cs="Arial"/>
        </w:rPr>
      </w:pPr>
      <w:r w:rsidRPr="00200284">
        <w:rPr>
          <w:rFonts w:ascii="Arial" w:hAnsi="Arial" w:cs="Arial"/>
        </w:rPr>
        <w:t xml:space="preserve">• Completion of 60 semester units or 90 quarter units of degree-applicable courses, </w:t>
      </w:r>
    </w:p>
    <w:p w14:paraId="6ED4C7FF" w14:textId="77777777" w:rsidR="00200284" w:rsidRPr="00200284" w:rsidRDefault="00200284" w:rsidP="00200284">
      <w:pPr>
        <w:pStyle w:val="Default"/>
        <w:ind w:left="720"/>
        <w:rPr>
          <w:rFonts w:ascii="Arial" w:hAnsi="Arial" w:cs="Arial"/>
        </w:rPr>
      </w:pPr>
      <w:r w:rsidRPr="00200284">
        <w:rPr>
          <w:rFonts w:ascii="Arial" w:hAnsi="Arial" w:cs="Arial"/>
        </w:rPr>
        <w:t xml:space="preserve">• Minimum overall grade point average of 2.0, </w:t>
      </w:r>
    </w:p>
    <w:p w14:paraId="74096969" w14:textId="77777777" w:rsidR="00200284" w:rsidRPr="00200284" w:rsidRDefault="00200284" w:rsidP="00200284">
      <w:pPr>
        <w:pStyle w:val="Default"/>
        <w:ind w:left="720"/>
        <w:rPr>
          <w:rFonts w:ascii="Arial" w:hAnsi="Arial" w:cs="Arial"/>
        </w:rPr>
      </w:pPr>
      <w:r w:rsidRPr="00200284">
        <w:rPr>
          <w:rFonts w:ascii="Arial" w:hAnsi="Arial" w:cs="Arial"/>
        </w:rPr>
        <w:t xml:space="preserve">• Minimum grade of “C” (or “P”) for each course in the major, and </w:t>
      </w:r>
    </w:p>
    <w:p w14:paraId="281DD104" w14:textId="77777777" w:rsidR="00200284" w:rsidRPr="00200284" w:rsidRDefault="00200284" w:rsidP="00200284">
      <w:pPr>
        <w:pStyle w:val="Default"/>
        <w:ind w:left="720"/>
        <w:rPr>
          <w:rFonts w:ascii="Arial" w:hAnsi="Arial" w:cs="Arial"/>
        </w:rPr>
      </w:pPr>
      <w:r w:rsidRPr="00200284">
        <w:rPr>
          <w:rFonts w:ascii="Arial" w:hAnsi="Arial" w:cs="Arial"/>
        </w:rPr>
        <w:t xml:space="preserve">• Completion of IGETC and/or CSU GE-Breadth. </w:t>
      </w:r>
    </w:p>
    <w:p w14:paraId="1AE84146" w14:textId="77777777" w:rsidR="00200284" w:rsidRPr="00200284" w:rsidRDefault="00200284" w:rsidP="00200284">
      <w:pPr>
        <w:jc w:val="both"/>
        <w:rPr>
          <w:rFonts w:cs="Arial"/>
          <w:color w:val="auto"/>
          <w:sz w:val="24"/>
          <w:szCs w:val="24"/>
        </w:rPr>
      </w:pPr>
    </w:p>
    <w:p w14:paraId="2BA5B752" w14:textId="77777777" w:rsidR="00270507" w:rsidRPr="00200284" w:rsidRDefault="00270507">
      <w:pPr>
        <w:rPr>
          <w:rFonts w:cs="Arial"/>
          <w:sz w:val="24"/>
          <w:szCs w:val="24"/>
        </w:rPr>
      </w:pPr>
    </w:p>
    <w:sectPr w:rsidR="00270507" w:rsidRPr="00200284" w:rsidSect="00461430">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19703" w14:textId="77777777" w:rsidR="00785728" w:rsidRDefault="00785728" w:rsidP="00200284">
      <w:pPr>
        <w:spacing w:line="240" w:lineRule="auto"/>
      </w:pPr>
      <w:r>
        <w:separator/>
      </w:r>
    </w:p>
  </w:endnote>
  <w:endnote w:type="continuationSeparator" w:id="0">
    <w:p w14:paraId="7631756A" w14:textId="77777777" w:rsidR="00785728" w:rsidRDefault="00785728" w:rsidP="00200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F3D5F" w14:textId="77777777" w:rsidR="00785728" w:rsidRDefault="00785728" w:rsidP="00200284">
      <w:pPr>
        <w:spacing w:line="240" w:lineRule="auto"/>
      </w:pPr>
      <w:r>
        <w:separator/>
      </w:r>
    </w:p>
  </w:footnote>
  <w:footnote w:type="continuationSeparator" w:id="0">
    <w:p w14:paraId="665D6967" w14:textId="77777777" w:rsidR="00785728" w:rsidRDefault="00785728" w:rsidP="002002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E104" w14:textId="3F8F4D50" w:rsidR="00461430" w:rsidRDefault="0051360C">
    <w:pPr>
      <w:pStyle w:val="Header"/>
    </w:pPr>
    <w:r>
      <w:rPr>
        <w:noProof/>
      </w:rPr>
      <w:drawing>
        <wp:anchor distT="0" distB="0" distL="114300" distR="114300" simplePos="0" relativeHeight="251659264" behindDoc="0" locked="0" layoutInCell="1" allowOverlap="1" wp14:anchorId="585D9CF7" wp14:editId="5C579DAD">
          <wp:simplePos x="0" y="0"/>
          <wp:positionH relativeFrom="column">
            <wp:posOffset>-390525</wp:posOffset>
          </wp:positionH>
          <wp:positionV relativeFrom="paragraph">
            <wp:posOffset>-47625</wp:posOffset>
          </wp:positionV>
          <wp:extent cx="6743700" cy="695325"/>
          <wp:effectExtent l="0" t="0" r="0" b="9525"/>
          <wp:wrapThrough wrapText="bothSides">
            <wp:wrapPolygon edited="0">
              <wp:start x="0" y="0"/>
              <wp:lineTo x="0" y="21304"/>
              <wp:lineTo x="21539" y="21304"/>
              <wp:lineTo x="21539" y="0"/>
              <wp:lineTo x="0" y="0"/>
            </wp:wrapPolygon>
          </wp:wrapThrough>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C HEADER LOGO.png"/>
                  <pic:cNvPicPr/>
                </pic:nvPicPr>
                <pic:blipFill rotWithShape="1">
                  <a:blip r:embed="rId1">
                    <a:extLst>
                      <a:ext uri="{28A0092B-C50C-407E-A947-70E740481C1C}">
                        <a14:useLocalDpi xmlns:a14="http://schemas.microsoft.com/office/drawing/2010/main" val="0"/>
                      </a:ext>
                    </a:extLst>
                  </a:blip>
                  <a:srcRect t="13637" r="2003" b="15253"/>
                  <a:stretch/>
                </pic:blipFill>
                <pic:spPr bwMode="auto">
                  <a:xfrm>
                    <a:off x="0" y="0"/>
                    <a:ext cx="67437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932E6"/>
    <w:multiLevelType w:val="hybridMultilevel"/>
    <w:tmpl w:val="623068DC"/>
    <w:lvl w:ilvl="0" w:tplc="9014DAE4">
      <w:start w:val="1"/>
      <w:numFmt w:val="bullet"/>
      <w:pStyle w:val="ListParagraph"/>
      <w:lvlText w:val=""/>
      <w:lvlJc w:val="left"/>
      <w:pPr>
        <w:ind w:left="360" w:hanging="360"/>
      </w:pPr>
      <w:rPr>
        <w:rFonts w:ascii="Symbol" w:hAnsi="Symbol" w:hint="default"/>
      </w:rPr>
    </w:lvl>
    <w:lvl w:ilvl="1" w:tplc="6A4C6DAA">
      <w:start w:val="1"/>
      <w:numFmt w:val="bullet"/>
      <w:pStyle w:val="ListParagraph2"/>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F46D02"/>
    <w:multiLevelType w:val="hybridMultilevel"/>
    <w:tmpl w:val="8D8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84"/>
    <w:rsid w:val="00006AEE"/>
    <w:rsid w:val="00200284"/>
    <w:rsid w:val="00270507"/>
    <w:rsid w:val="00461430"/>
    <w:rsid w:val="0051360C"/>
    <w:rsid w:val="005A6B40"/>
    <w:rsid w:val="005E004D"/>
    <w:rsid w:val="00785728"/>
    <w:rsid w:val="007E39E8"/>
    <w:rsid w:val="00847F04"/>
    <w:rsid w:val="008D619C"/>
    <w:rsid w:val="00994F9A"/>
    <w:rsid w:val="00A36A49"/>
    <w:rsid w:val="00B157CD"/>
    <w:rsid w:val="00BF320D"/>
    <w:rsid w:val="00C65C61"/>
    <w:rsid w:val="00CD3FC9"/>
    <w:rsid w:val="00D3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D5961"/>
  <w15:chartTrackingRefBased/>
  <w15:docId w15:val="{5B6044C9-9D07-4B1A-A668-00E97121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84"/>
    <w:pPr>
      <w:spacing w:after="0" w:line="300" w:lineRule="exact"/>
    </w:pPr>
    <w:rPr>
      <w:rFonts w:ascii="Arial" w:eastAsia="Times New Roman" w:hAnsi="Arial"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284"/>
    <w:pPr>
      <w:numPr>
        <w:numId w:val="1"/>
      </w:numPr>
      <w:spacing w:before="120" w:after="120"/>
    </w:pPr>
  </w:style>
  <w:style w:type="paragraph" w:customStyle="1" w:styleId="ListParagraph2">
    <w:name w:val="List Paragraph 2"/>
    <w:basedOn w:val="ListParagraph"/>
    <w:qFormat/>
    <w:rsid w:val="00200284"/>
    <w:pPr>
      <w:numPr>
        <w:ilvl w:val="1"/>
      </w:numPr>
      <w:spacing w:before="0" w:after="60"/>
    </w:pPr>
  </w:style>
  <w:style w:type="paragraph" w:customStyle="1" w:styleId="Default">
    <w:name w:val="Default"/>
    <w:rsid w:val="00200284"/>
    <w:pPr>
      <w:autoSpaceDE w:val="0"/>
      <w:autoSpaceDN w:val="0"/>
      <w:adjustRightInd w:val="0"/>
      <w:spacing w:after="0" w:line="240" w:lineRule="auto"/>
    </w:pPr>
    <w:rPr>
      <w:rFonts w:ascii="Segoe UI Light" w:eastAsia="Calibri" w:hAnsi="Segoe UI Light" w:cs="Segoe UI Light"/>
      <w:color w:val="000000"/>
      <w:sz w:val="24"/>
      <w:szCs w:val="24"/>
    </w:rPr>
  </w:style>
  <w:style w:type="paragraph" w:styleId="Header">
    <w:name w:val="header"/>
    <w:basedOn w:val="Normal"/>
    <w:link w:val="HeaderChar"/>
    <w:uiPriority w:val="99"/>
    <w:unhideWhenUsed/>
    <w:rsid w:val="00200284"/>
    <w:pPr>
      <w:tabs>
        <w:tab w:val="center" w:pos="4680"/>
        <w:tab w:val="right" w:pos="9360"/>
      </w:tabs>
      <w:spacing w:line="240" w:lineRule="auto"/>
    </w:pPr>
  </w:style>
  <w:style w:type="character" w:customStyle="1" w:styleId="HeaderChar">
    <w:name w:val="Header Char"/>
    <w:basedOn w:val="DefaultParagraphFont"/>
    <w:link w:val="Header"/>
    <w:uiPriority w:val="99"/>
    <w:rsid w:val="00200284"/>
    <w:rPr>
      <w:rFonts w:ascii="Arial" w:eastAsia="Times New Roman" w:hAnsi="Arial" w:cs="Times New Roman"/>
      <w:color w:val="404040"/>
      <w:sz w:val="20"/>
      <w:szCs w:val="20"/>
    </w:rPr>
  </w:style>
  <w:style w:type="paragraph" w:styleId="Footer">
    <w:name w:val="footer"/>
    <w:basedOn w:val="Normal"/>
    <w:link w:val="FooterChar"/>
    <w:uiPriority w:val="99"/>
    <w:unhideWhenUsed/>
    <w:rsid w:val="00200284"/>
    <w:pPr>
      <w:tabs>
        <w:tab w:val="center" w:pos="4680"/>
        <w:tab w:val="right" w:pos="9360"/>
      </w:tabs>
      <w:spacing w:line="240" w:lineRule="auto"/>
    </w:pPr>
  </w:style>
  <w:style w:type="character" w:customStyle="1" w:styleId="FooterChar">
    <w:name w:val="Footer Char"/>
    <w:basedOn w:val="DefaultParagraphFont"/>
    <w:link w:val="Footer"/>
    <w:uiPriority w:val="99"/>
    <w:rsid w:val="00200284"/>
    <w:rPr>
      <w:rFonts w:ascii="Arial" w:eastAsia="Times New Roman" w:hAnsi="Arial" w:cs="Times New Roman"/>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Charissa McCord</dc:creator>
  <cp:keywords/>
  <dc:description/>
  <cp:lastModifiedBy>Neal, Michelle</cp:lastModifiedBy>
  <cp:revision>2</cp:revision>
  <dcterms:created xsi:type="dcterms:W3CDTF">2021-01-29T01:35:00Z</dcterms:created>
  <dcterms:modified xsi:type="dcterms:W3CDTF">2021-01-29T01:35:00Z</dcterms:modified>
</cp:coreProperties>
</file>